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D6" w:rsidRDefault="008457D6" w:rsidP="00C8188C">
      <w:pPr>
        <w:pStyle w:val="Nagwek1"/>
      </w:pPr>
      <w:r>
        <w:t>Meeting minutes from ERAI meeting 2014-09-02 10:00 – 11:30</w:t>
      </w:r>
    </w:p>
    <w:p w:rsidR="008457D6" w:rsidRDefault="008457D6" w:rsidP="002F55E7"/>
    <w:p w:rsidR="008457D6" w:rsidRDefault="008457D6" w:rsidP="002F55E7">
      <w:r>
        <w:t>Participants:</w:t>
      </w:r>
    </w:p>
    <w:p w:rsidR="008457D6" w:rsidRDefault="008457D6" w:rsidP="008457D6">
      <w:pPr>
        <w:pStyle w:val="Akapitzlist"/>
        <w:numPr>
          <w:ilvl w:val="0"/>
          <w:numId w:val="12"/>
        </w:numPr>
      </w:pPr>
      <w:r>
        <w:t xml:space="preserve">Johan </w:t>
      </w:r>
      <w:proofErr w:type="spellStart"/>
      <w:r>
        <w:t>Bergström</w:t>
      </w:r>
      <w:proofErr w:type="spellEnd"/>
    </w:p>
    <w:p w:rsidR="008457D6" w:rsidRDefault="008457D6" w:rsidP="008457D6">
      <w:pPr>
        <w:pStyle w:val="Akapitzlist"/>
        <w:numPr>
          <w:ilvl w:val="0"/>
          <w:numId w:val="12"/>
        </w:numPr>
      </w:pPr>
      <w:r>
        <w:t xml:space="preserve">Michele </w:t>
      </w:r>
      <w:proofErr w:type="spellStart"/>
      <w:r>
        <w:t>Mennielli</w:t>
      </w:r>
      <w:proofErr w:type="spellEnd"/>
    </w:p>
    <w:p w:rsidR="008457D6" w:rsidRDefault="008457D6" w:rsidP="008457D6">
      <w:pPr>
        <w:pStyle w:val="Akapitzlist"/>
        <w:numPr>
          <w:ilvl w:val="0"/>
          <w:numId w:val="12"/>
        </w:numPr>
      </w:pPr>
      <w:proofErr w:type="spellStart"/>
      <w:r>
        <w:t>Uwe</w:t>
      </w:r>
      <w:proofErr w:type="spellEnd"/>
      <w:r>
        <w:t xml:space="preserve"> </w:t>
      </w:r>
      <w:proofErr w:type="spellStart"/>
      <w:r>
        <w:t>Hübner</w:t>
      </w:r>
      <w:proofErr w:type="spellEnd"/>
    </w:p>
    <w:p w:rsidR="008457D6" w:rsidRDefault="008457D6" w:rsidP="008457D6">
      <w:pPr>
        <w:pStyle w:val="Akapitzlist"/>
        <w:numPr>
          <w:ilvl w:val="0"/>
          <w:numId w:val="12"/>
        </w:numPr>
      </w:pPr>
      <w:proofErr w:type="spellStart"/>
      <w:r>
        <w:t>Pekka</w:t>
      </w:r>
      <w:proofErr w:type="spellEnd"/>
      <w:r>
        <w:t xml:space="preserve"> </w:t>
      </w:r>
      <w:proofErr w:type="spellStart"/>
      <w:r>
        <w:t>Kähkipuro</w:t>
      </w:r>
      <w:proofErr w:type="spellEnd"/>
      <w:r>
        <w:t xml:space="preserve"> </w:t>
      </w:r>
    </w:p>
    <w:p w:rsidR="008457D6" w:rsidRDefault="008457D6" w:rsidP="002F55E7">
      <w:pPr>
        <w:pStyle w:val="Akapitzlist"/>
        <w:numPr>
          <w:ilvl w:val="0"/>
          <w:numId w:val="12"/>
        </w:numPr>
      </w:pPr>
      <w:r>
        <w:t xml:space="preserve">Yves </w:t>
      </w:r>
      <w:proofErr w:type="spellStart"/>
      <w:r>
        <w:t>Epelboins</w:t>
      </w:r>
      <w:proofErr w:type="spellEnd"/>
    </w:p>
    <w:p w:rsidR="008457D6" w:rsidRDefault="008457D6" w:rsidP="002F55E7"/>
    <w:p w:rsidR="00195597" w:rsidRDefault="008457D6" w:rsidP="008457D6">
      <w:pPr>
        <w:pStyle w:val="Nagwek2"/>
      </w:pPr>
      <w:r>
        <w:t>Purpose of meeting</w:t>
      </w:r>
    </w:p>
    <w:p w:rsidR="002F55E7" w:rsidRDefault="003057E0" w:rsidP="00195597">
      <w:pPr>
        <w:pStyle w:val="Akapitzlist"/>
        <w:numPr>
          <w:ilvl w:val="0"/>
          <w:numId w:val="8"/>
        </w:numPr>
      </w:pPr>
      <w:r>
        <w:t>Defining short and long term activities</w:t>
      </w:r>
    </w:p>
    <w:p w:rsidR="002F55E7" w:rsidRDefault="003057E0" w:rsidP="002F55E7">
      <w:pPr>
        <w:pStyle w:val="Akapitzlist"/>
        <w:numPr>
          <w:ilvl w:val="0"/>
          <w:numId w:val="8"/>
        </w:numPr>
      </w:pPr>
      <w:r>
        <w:t xml:space="preserve">Deciding what can be already communicated in next events </w:t>
      </w:r>
    </w:p>
    <w:p w:rsidR="002F55E7" w:rsidRDefault="002F55E7" w:rsidP="00683FF3">
      <w:pPr>
        <w:pStyle w:val="Nagwek2"/>
      </w:pPr>
      <w:r>
        <w:t>Vision</w:t>
      </w:r>
    </w:p>
    <w:p w:rsidR="0054428D" w:rsidRDefault="0054428D" w:rsidP="0054428D">
      <w:r>
        <w:t xml:space="preserve">A vision for ERAI was discussed. </w:t>
      </w:r>
      <w:r w:rsidR="003057E0">
        <w:t>T</w:t>
      </w:r>
      <w:r>
        <w:t>he vision for ERAI is aligned with the mission of EUNIS</w:t>
      </w:r>
      <w:r w:rsidR="003057E0">
        <w:t xml:space="preserve"> in order to highlight the strong link between the Organisation and its project</w:t>
      </w:r>
      <w:r>
        <w:t xml:space="preserve">. </w:t>
      </w:r>
    </w:p>
    <w:p w:rsidR="0054428D" w:rsidRDefault="0054428D" w:rsidP="0054428D"/>
    <w:p w:rsidR="0054428D" w:rsidRPr="0054428D" w:rsidRDefault="0054428D" w:rsidP="0054428D">
      <w:pPr>
        <w:rPr>
          <w:b/>
        </w:rPr>
      </w:pPr>
      <w:r>
        <w:t>ERAI wants to be:</w:t>
      </w:r>
    </w:p>
    <w:p w:rsidR="007F57F6" w:rsidRDefault="0054428D" w:rsidP="007F57F6">
      <w:pPr>
        <w:pStyle w:val="Akapitzlist"/>
        <w:numPr>
          <w:ilvl w:val="0"/>
          <w:numId w:val="1"/>
        </w:numPr>
      </w:pPr>
      <w:r>
        <w:t>A European voice f</w:t>
      </w:r>
      <w:r w:rsidR="007F57F6">
        <w:t>rom a nationa</w:t>
      </w:r>
      <w:r>
        <w:t>l and international perspective</w:t>
      </w:r>
    </w:p>
    <w:p w:rsidR="007F57F6" w:rsidRDefault="0054428D" w:rsidP="007F57F6">
      <w:pPr>
        <w:pStyle w:val="Akapitzlist"/>
        <w:numPr>
          <w:ilvl w:val="0"/>
          <w:numId w:val="1"/>
        </w:numPr>
      </w:pPr>
      <w:r>
        <w:t>S</w:t>
      </w:r>
      <w:r w:rsidR="007F57F6">
        <w:t>een as a tool for CIO:s and HE leaders to make decisions on IT</w:t>
      </w:r>
      <w:r>
        <w:t xml:space="preserve"> </w:t>
      </w:r>
    </w:p>
    <w:p w:rsidR="0054428D" w:rsidRDefault="0054428D" w:rsidP="0054428D"/>
    <w:p w:rsidR="0054428D" w:rsidRDefault="0054428D" w:rsidP="0054428D">
      <w:r>
        <w:t>This is done by reaching a number of short and long term goals.</w:t>
      </w:r>
    </w:p>
    <w:p w:rsidR="002F55E7" w:rsidRDefault="002F55E7" w:rsidP="002F55E7">
      <w:pPr>
        <w:pStyle w:val="Nagwek2"/>
      </w:pPr>
      <w:r>
        <w:t>Short term goals</w:t>
      </w:r>
      <w:r w:rsidR="00E3435E">
        <w:t xml:space="preserve"> </w:t>
      </w:r>
    </w:p>
    <w:p w:rsidR="007F57F6" w:rsidRDefault="0054428D" w:rsidP="00E3435E">
      <w:pPr>
        <w:pStyle w:val="Akapitzlist"/>
        <w:numPr>
          <w:ilvl w:val="0"/>
          <w:numId w:val="2"/>
        </w:numPr>
      </w:pPr>
      <w:r>
        <w:t>Create the o</w:t>
      </w:r>
      <w:r w:rsidR="007F57F6">
        <w:t>rganisation</w:t>
      </w:r>
    </w:p>
    <w:p w:rsidR="007F57F6" w:rsidRDefault="007F57F6" w:rsidP="007F57F6">
      <w:pPr>
        <w:pStyle w:val="Akapitzlist"/>
        <w:numPr>
          <w:ilvl w:val="1"/>
          <w:numId w:val="2"/>
        </w:numPr>
      </w:pPr>
      <w:r>
        <w:t>Internal</w:t>
      </w:r>
    </w:p>
    <w:p w:rsidR="007F57F6" w:rsidRDefault="007F57F6" w:rsidP="007F57F6">
      <w:pPr>
        <w:pStyle w:val="Akapitzlist"/>
        <w:numPr>
          <w:ilvl w:val="2"/>
          <w:numId w:val="2"/>
        </w:numPr>
      </w:pPr>
      <w:r>
        <w:t>@ERAI group as the steering group</w:t>
      </w:r>
      <w:r w:rsidR="00E02597">
        <w:t xml:space="preserve"> (TF leaders should be added)</w:t>
      </w:r>
    </w:p>
    <w:p w:rsidR="007F57F6" w:rsidRDefault="007F57F6" w:rsidP="007F57F6">
      <w:pPr>
        <w:pStyle w:val="Akapitzlist"/>
        <w:numPr>
          <w:ilvl w:val="2"/>
          <w:numId w:val="2"/>
        </w:numPr>
      </w:pPr>
      <w:r>
        <w:t xml:space="preserve">Conf call every 2 months </w:t>
      </w:r>
      <w:r w:rsidR="00E02597">
        <w:t xml:space="preserve">for status updates and decision making </w:t>
      </w:r>
      <w:r>
        <w:t>(if we don’t meet otherwise)</w:t>
      </w:r>
    </w:p>
    <w:p w:rsidR="007F57F6" w:rsidRDefault="007F57F6" w:rsidP="007F57F6">
      <w:pPr>
        <w:pStyle w:val="Akapitzlist"/>
        <w:numPr>
          <w:ilvl w:val="1"/>
          <w:numId w:val="2"/>
        </w:numPr>
      </w:pPr>
      <w:r>
        <w:t>External</w:t>
      </w:r>
    </w:p>
    <w:p w:rsidR="007F57F6" w:rsidRDefault="007F57F6" w:rsidP="007F57F6">
      <w:pPr>
        <w:pStyle w:val="Akapitzlist"/>
        <w:numPr>
          <w:ilvl w:val="2"/>
          <w:numId w:val="2"/>
        </w:numPr>
      </w:pPr>
      <w:r>
        <w:t>Partners</w:t>
      </w:r>
      <w:r w:rsidR="00C8188C">
        <w:t xml:space="preserve"> from national, pan-</w:t>
      </w:r>
      <w:proofErr w:type="spellStart"/>
      <w:r w:rsidR="00C8188C">
        <w:t>european</w:t>
      </w:r>
      <w:proofErr w:type="spellEnd"/>
      <w:r w:rsidR="00C8188C">
        <w:t xml:space="preserve"> and international HE organisations. </w:t>
      </w:r>
    </w:p>
    <w:p w:rsidR="00E3435E" w:rsidRDefault="00E3435E" w:rsidP="00E3435E">
      <w:pPr>
        <w:pStyle w:val="Akapitzlist"/>
        <w:numPr>
          <w:ilvl w:val="0"/>
          <w:numId w:val="2"/>
        </w:numPr>
      </w:pPr>
      <w:r>
        <w:t>Information: Dedicated info on the website</w:t>
      </w:r>
      <w:r w:rsidR="00E02597">
        <w:t xml:space="preserve"> and an embryo of a Journal/Online Magazine</w:t>
      </w:r>
    </w:p>
    <w:p w:rsidR="00E3435E" w:rsidRDefault="00683FF3" w:rsidP="00E3435E">
      <w:pPr>
        <w:pStyle w:val="Akapitzlist"/>
        <w:numPr>
          <w:ilvl w:val="0"/>
          <w:numId w:val="2"/>
        </w:numPr>
        <w:rPr>
          <w:lang w:val="en-US"/>
        </w:rPr>
      </w:pPr>
      <w:r w:rsidRPr="00E3435E">
        <w:rPr>
          <w:lang w:val="en-US"/>
        </w:rPr>
        <w:t>Collect information on analysis and research already run at international level</w:t>
      </w:r>
      <w:r w:rsidR="0054428D">
        <w:rPr>
          <w:lang w:val="en-US"/>
        </w:rPr>
        <w:t xml:space="preserve"> and disseminate this to a larger audience.</w:t>
      </w:r>
    </w:p>
    <w:p w:rsidR="00E02597" w:rsidRPr="00195597" w:rsidRDefault="00E02597" w:rsidP="00E3435E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Define tools and processes necessary to do the work</w:t>
      </w:r>
    </w:p>
    <w:p w:rsidR="00195597" w:rsidRDefault="00195597" w:rsidP="00195597">
      <w:pPr>
        <w:pStyle w:val="Nagwek3"/>
        <w:rPr>
          <w:lang w:val="en-US"/>
        </w:rPr>
      </w:pPr>
      <w:r>
        <w:rPr>
          <w:lang w:val="en-US"/>
        </w:rPr>
        <w:t>Buy-in</w:t>
      </w:r>
      <w:r w:rsidR="00E02597">
        <w:rPr>
          <w:lang w:val="en-US"/>
        </w:rPr>
        <w:t xml:space="preserve"> for the national and international partners</w:t>
      </w:r>
    </w:p>
    <w:p w:rsidR="00195597" w:rsidRDefault="00195597" w:rsidP="00195597">
      <w:pPr>
        <w:pStyle w:val="Akapitzlist"/>
        <w:numPr>
          <w:ilvl w:val="0"/>
          <w:numId w:val="5"/>
        </w:numPr>
      </w:pPr>
      <w:r>
        <w:t>Provide national research already in place</w:t>
      </w:r>
      <w:r w:rsidR="00E02597">
        <w:t xml:space="preserve"> to a larger audience</w:t>
      </w:r>
    </w:p>
    <w:p w:rsidR="00195597" w:rsidRDefault="00E02597" w:rsidP="00195597">
      <w:pPr>
        <w:pStyle w:val="Akapitzlist"/>
        <w:numPr>
          <w:ilvl w:val="0"/>
          <w:numId w:val="5"/>
        </w:numPr>
      </w:pPr>
      <w:r>
        <w:t>Further establishing its role as a</w:t>
      </w:r>
      <w:r w:rsidR="00195597">
        <w:t xml:space="preserve"> contact point </w:t>
      </w:r>
      <w:r w:rsidR="0025090C">
        <w:t xml:space="preserve">for </w:t>
      </w:r>
      <w:r w:rsidR="00195597">
        <w:t>institutions within each country</w:t>
      </w:r>
    </w:p>
    <w:p w:rsidR="00195597" w:rsidRDefault="00195597" w:rsidP="00195597">
      <w:pPr>
        <w:pStyle w:val="Akapitzlist"/>
        <w:numPr>
          <w:ilvl w:val="1"/>
          <w:numId w:val="5"/>
        </w:numPr>
      </w:pPr>
      <w:r w:rsidRPr="00195597">
        <w:t>Circulating</w:t>
      </w:r>
      <w:r>
        <w:t xml:space="preserve"> surveys and collecting results</w:t>
      </w:r>
    </w:p>
    <w:p w:rsidR="00195597" w:rsidRPr="00195597" w:rsidRDefault="00195597" w:rsidP="00E3435E">
      <w:pPr>
        <w:pStyle w:val="Akapitzlist"/>
        <w:numPr>
          <w:ilvl w:val="1"/>
          <w:numId w:val="5"/>
        </w:numPr>
      </w:pPr>
      <w:r>
        <w:t>Finding individuals and organisations worth noticing</w:t>
      </w:r>
    </w:p>
    <w:p w:rsidR="00E3435E" w:rsidRDefault="00E3435E" w:rsidP="00195597">
      <w:pPr>
        <w:pStyle w:val="Nagwek2"/>
        <w:rPr>
          <w:lang w:val="en-US"/>
        </w:rPr>
      </w:pPr>
      <w:r>
        <w:rPr>
          <w:lang w:val="en-US"/>
        </w:rPr>
        <w:lastRenderedPageBreak/>
        <w:t>Long term goals</w:t>
      </w:r>
    </w:p>
    <w:p w:rsidR="00E02597" w:rsidRPr="00E02597" w:rsidRDefault="00E02597" w:rsidP="00E02597">
      <w:pPr>
        <w:pStyle w:val="Akapitzlist"/>
        <w:numPr>
          <w:ilvl w:val="0"/>
          <w:numId w:val="13"/>
        </w:numPr>
      </w:pPr>
      <w:r>
        <w:t>Set tool and processes in practice</w:t>
      </w:r>
    </w:p>
    <w:p w:rsidR="0054428D" w:rsidRDefault="0054428D" w:rsidP="0054428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Original survey and work</w:t>
      </w:r>
    </w:p>
    <w:p w:rsidR="0054428D" w:rsidRPr="00E3435E" w:rsidRDefault="0054428D" w:rsidP="0054428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Pr="00E3435E">
        <w:rPr>
          <w:lang w:val="en-US"/>
        </w:rPr>
        <w:t>ompare national analysis with a European perspective</w:t>
      </w:r>
    </w:p>
    <w:p w:rsidR="0054428D" w:rsidRDefault="0054428D" w:rsidP="0054428D">
      <w:pPr>
        <w:pStyle w:val="Akapitzlist"/>
        <w:numPr>
          <w:ilvl w:val="0"/>
          <w:numId w:val="1"/>
        </w:numPr>
      </w:pPr>
      <w:r>
        <w:t>Compare the European perspective with international counterparts</w:t>
      </w:r>
    </w:p>
    <w:p w:rsidR="00E02597" w:rsidRPr="00195597" w:rsidRDefault="00E02597" w:rsidP="00E02597">
      <w:pPr>
        <w:pStyle w:val="Akapitzlist"/>
        <w:numPr>
          <w:ilvl w:val="0"/>
          <w:numId w:val="1"/>
        </w:numPr>
        <w:rPr>
          <w:lang w:val="en-US"/>
        </w:rPr>
      </w:pPr>
      <w:r w:rsidRPr="00195597">
        <w:rPr>
          <w:lang w:val="en-US"/>
        </w:rPr>
        <w:t>Providing a time plan of all national surveys conducted each year</w:t>
      </w:r>
    </w:p>
    <w:p w:rsidR="00E02597" w:rsidRDefault="00E02597" w:rsidP="00E02597">
      <w:pPr>
        <w:pStyle w:val="Akapitzlist"/>
        <w:numPr>
          <w:ilvl w:val="0"/>
          <w:numId w:val="1"/>
        </w:numPr>
        <w:rPr>
          <w:lang w:val="en-US"/>
        </w:rPr>
      </w:pPr>
      <w:r w:rsidRPr="00195597">
        <w:rPr>
          <w:lang w:val="en-US"/>
        </w:rPr>
        <w:t xml:space="preserve">National surveys: 1 annual analysis of all the national surveys run in each country to create a European overview; promotion </w:t>
      </w:r>
      <w:r w:rsidR="002E5148">
        <w:rPr>
          <w:lang w:val="en-US"/>
        </w:rPr>
        <w:t>and distribution of</w:t>
      </w:r>
      <w:r w:rsidRPr="00195597">
        <w:rPr>
          <w:lang w:val="en-US"/>
        </w:rPr>
        <w:t xml:space="preserve"> national surveys in third countries (translation (?); adaptations; know-how)</w:t>
      </w:r>
    </w:p>
    <w:p w:rsidR="00E02597" w:rsidRPr="00C8188C" w:rsidRDefault="00E02597" w:rsidP="00E02597">
      <w:pPr>
        <w:pStyle w:val="Akapitzlist"/>
        <w:numPr>
          <w:ilvl w:val="1"/>
          <w:numId w:val="1"/>
        </w:numPr>
      </w:pPr>
      <w:r>
        <w:t>Added analysis to national research, trends, etc</w:t>
      </w:r>
    </w:p>
    <w:p w:rsidR="00E02597" w:rsidRPr="0054428D" w:rsidRDefault="00E02597" w:rsidP="00E02597">
      <w:pPr>
        <w:pStyle w:val="Akapitzlist"/>
        <w:numPr>
          <w:ilvl w:val="0"/>
          <w:numId w:val="1"/>
        </w:numPr>
      </w:pPr>
      <w:r w:rsidRPr="00195597">
        <w:rPr>
          <w:lang w:val="en-US"/>
        </w:rPr>
        <w:t>European TOP 10 Issues</w:t>
      </w:r>
    </w:p>
    <w:p w:rsidR="00E02597" w:rsidRDefault="00E02597" w:rsidP="00195597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Publishing</w:t>
      </w:r>
    </w:p>
    <w:p w:rsidR="00683FF3" w:rsidRPr="00195597" w:rsidRDefault="00683FF3" w:rsidP="00E02597">
      <w:pPr>
        <w:pStyle w:val="Akapitzlist"/>
        <w:numPr>
          <w:ilvl w:val="1"/>
          <w:numId w:val="7"/>
        </w:numPr>
        <w:rPr>
          <w:lang w:val="en-US"/>
        </w:rPr>
      </w:pPr>
      <w:r w:rsidRPr="00195597">
        <w:rPr>
          <w:lang w:val="en-US"/>
        </w:rPr>
        <w:t>To do at least 2 researches per year run by EUNIS</w:t>
      </w:r>
    </w:p>
    <w:p w:rsidR="00683FF3" w:rsidRPr="00195597" w:rsidRDefault="00683FF3" w:rsidP="00E02597">
      <w:pPr>
        <w:pStyle w:val="Akapitzlist"/>
        <w:numPr>
          <w:ilvl w:val="1"/>
          <w:numId w:val="7"/>
        </w:numPr>
        <w:rPr>
          <w:lang w:val="en-US"/>
        </w:rPr>
      </w:pPr>
      <w:r w:rsidRPr="00195597">
        <w:rPr>
          <w:lang w:val="en-US"/>
        </w:rPr>
        <w:t>To have at least 1 case study per month</w:t>
      </w:r>
    </w:p>
    <w:p w:rsidR="00683FF3" w:rsidRPr="00195597" w:rsidRDefault="00683FF3" w:rsidP="00E02597">
      <w:pPr>
        <w:pStyle w:val="Akapitzlist"/>
        <w:numPr>
          <w:ilvl w:val="1"/>
          <w:numId w:val="7"/>
        </w:numPr>
        <w:rPr>
          <w:lang w:val="en-US"/>
        </w:rPr>
      </w:pPr>
      <w:r w:rsidRPr="00195597">
        <w:rPr>
          <w:lang w:val="en-US"/>
        </w:rPr>
        <w:t>To have at least 1 task force’s report every 4 month</w:t>
      </w:r>
    </w:p>
    <w:p w:rsidR="00683FF3" w:rsidRPr="00195597" w:rsidRDefault="00683FF3" w:rsidP="00E02597">
      <w:pPr>
        <w:pStyle w:val="Akapitzlist"/>
        <w:numPr>
          <w:ilvl w:val="1"/>
          <w:numId w:val="7"/>
        </w:numPr>
        <w:rPr>
          <w:lang w:val="en-US"/>
        </w:rPr>
      </w:pPr>
      <w:r w:rsidRPr="00195597">
        <w:rPr>
          <w:lang w:val="en-US"/>
        </w:rPr>
        <w:t>To have at least 1 interview per month (being alternatively collective (on a topic) and in-depth (one person))</w:t>
      </w:r>
    </w:p>
    <w:p w:rsidR="00195597" w:rsidRPr="00E02597" w:rsidRDefault="00683FF3" w:rsidP="00E02597">
      <w:pPr>
        <w:pStyle w:val="Akapitzlist"/>
        <w:numPr>
          <w:ilvl w:val="1"/>
          <w:numId w:val="7"/>
        </w:numPr>
        <w:rPr>
          <w:lang w:val="en-US"/>
        </w:rPr>
      </w:pPr>
      <w:r w:rsidRPr="00195597">
        <w:rPr>
          <w:lang w:val="en-US"/>
        </w:rPr>
        <w:t>To collect articles every 6 months + congress special</w:t>
      </w:r>
    </w:p>
    <w:p w:rsidR="002F55E7" w:rsidRDefault="00E02597" w:rsidP="002F55E7">
      <w:pPr>
        <w:pStyle w:val="Nagwek2"/>
      </w:pPr>
      <w:r>
        <w:t>Next steps</w:t>
      </w:r>
    </w:p>
    <w:p w:rsidR="00E02597" w:rsidRPr="00E02597" w:rsidRDefault="00E02597" w:rsidP="00E02597">
      <w:r>
        <w:t>Circulate standard presentation on ERAI (we are all ambassadors of this work)</w:t>
      </w:r>
    </w:p>
    <w:p w:rsidR="00E02597" w:rsidRPr="00E02597" w:rsidRDefault="00E02597" w:rsidP="00E02597">
      <w:r>
        <w:t>Speak at events</w:t>
      </w:r>
    </w:p>
    <w:p w:rsidR="002F55E7" w:rsidRDefault="002F55E7" w:rsidP="00195597">
      <w:pPr>
        <w:pStyle w:val="Akapitzlist"/>
        <w:numPr>
          <w:ilvl w:val="0"/>
          <w:numId w:val="10"/>
        </w:numPr>
      </w:pPr>
      <w:proofErr w:type="spellStart"/>
      <w:r>
        <w:t>Nordunet</w:t>
      </w:r>
      <w:proofErr w:type="spellEnd"/>
      <w:r>
        <w:t xml:space="preserve"> </w:t>
      </w:r>
      <w:r w:rsidR="00E02597">
        <w:t xml:space="preserve">22/9 </w:t>
      </w:r>
      <w:r>
        <w:t>– short presentation</w:t>
      </w:r>
    </w:p>
    <w:p w:rsidR="002F55E7" w:rsidRDefault="002F55E7" w:rsidP="00195597">
      <w:pPr>
        <w:pStyle w:val="Akapitzlist"/>
        <w:numPr>
          <w:ilvl w:val="0"/>
          <w:numId w:val="10"/>
        </w:numPr>
      </w:pPr>
      <w:r>
        <w:t>Educause</w:t>
      </w:r>
      <w:r w:rsidR="00E02597">
        <w:t xml:space="preserve"> 30/9</w:t>
      </w:r>
      <w:bookmarkStart w:id="0" w:name="_GoBack"/>
      <w:bookmarkEnd w:id="0"/>
    </w:p>
    <w:p w:rsidR="00E02597" w:rsidRDefault="00E02597" w:rsidP="00C8188C"/>
    <w:p w:rsidR="00E02597" w:rsidRDefault="00C8188C" w:rsidP="00E02597">
      <w:pPr>
        <w:pStyle w:val="Akapitzlist"/>
        <w:numPr>
          <w:ilvl w:val="0"/>
          <w:numId w:val="10"/>
        </w:numPr>
      </w:pPr>
      <w:r>
        <w:t>Create a hidden webpage, work on the layout of a Journal.</w:t>
      </w:r>
    </w:p>
    <w:p w:rsidR="00C8188C" w:rsidRDefault="00E02597" w:rsidP="00C8188C">
      <w:pPr>
        <w:pStyle w:val="Akapitzlist"/>
        <w:numPr>
          <w:ilvl w:val="0"/>
          <w:numId w:val="10"/>
        </w:numPr>
      </w:pPr>
      <w:r>
        <w:t>The Journal s</w:t>
      </w:r>
      <w:r w:rsidR="00C8188C">
        <w:t xml:space="preserve">hould contain editorials, links to national surveys, </w:t>
      </w:r>
      <w:r>
        <w:t xml:space="preserve">proceedings of current and previous congresses, </w:t>
      </w:r>
      <w:r w:rsidR="00C8188C">
        <w:t>blogs and collaborative spaces.</w:t>
      </w:r>
    </w:p>
    <w:p w:rsidR="00E53999" w:rsidRDefault="00E53999" w:rsidP="00724A50">
      <w:pPr>
        <w:pStyle w:val="Akapitzlist"/>
        <w:numPr>
          <w:ilvl w:val="1"/>
          <w:numId w:val="10"/>
        </w:numPr>
      </w:pPr>
      <w:r>
        <w:t xml:space="preserve">I’ve collected papers and/or abstracts from every congress since 1998 (apart from 2002 and 2010) </w:t>
      </w:r>
    </w:p>
    <w:p w:rsidR="00E02597" w:rsidRDefault="00E02597" w:rsidP="00C8188C">
      <w:pPr>
        <w:pStyle w:val="Akapitzlist"/>
        <w:numPr>
          <w:ilvl w:val="0"/>
          <w:numId w:val="10"/>
        </w:numPr>
      </w:pPr>
      <w:r>
        <w:t>Use tool for organising volumes, issues of the journal, e.g. Open Journal System (OJS)</w:t>
      </w:r>
    </w:p>
    <w:p w:rsidR="00C8188C" w:rsidRDefault="00C8188C" w:rsidP="00C8188C">
      <w:pPr>
        <w:pStyle w:val="Akapitzlist"/>
        <w:numPr>
          <w:ilvl w:val="0"/>
          <w:numId w:val="10"/>
        </w:numPr>
      </w:pPr>
      <w:r>
        <w:t>Once this tangible result</w:t>
      </w:r>
      <w:r w:rsidR="00E02597">
        <w:t>s</w:t>
      </w:r>
      <w:r>
        <w:t xml:space="preserve"> </w:t>
      </w:r>
      <w:r w:rsidR="00E02597">
        <w:t>are</w:t>
      </w:r>
      <w:r>
        <w:t xml:space="preserve"> up, approach with organisations</w:t>
      </w:r>
    </w:p>
    <w:p w:rsidR="00C8188C" w:rsidRDefault="00C8188C" w:rsidP="00E02597">
      <w:pPr>
        <w:pStyle w:val="Akapitzlist"/>
        <w:numPr>
          <w:ilvl w:val="0"/>
          <w:numId w:val="10"/>
        </w:numPr>
      </w:pPr>
      <w:r>
        <w:t xml:space="preserve">There </w:t>
      </w:r>
      <w:r w:rsidR="00E02597">
        <w:t>are</w:t>
      </w:r>
      <w:r>
        <w:t xml:space="preserve"> no problem</w:t>
      </w:r>
      <w:r w:rsidR="00E02597">
        <w:t>s</w:t>
      </w:r>
      <w:r>
        <w:t xml:space="preserve"> approaching corporations as well.</w:t>
      </w:r>
    </w:p>
    <w:p w:rsidR="003E3546" w:rsidRDefault="003E3546" w:rsidP="003E3546">
      <w:pPr>
        <w:pStyle w:val="Akapitzlist"/>
        <w:numPr>
          <w:ilvl w:val="0"/>
          <w:numId w:val="10"/>
        </w:numPr>
      </w:pPr>
      <w:r>
        <w:t>Define the budget needs, short and long term</w:t>
      </w:r>
    </w:p>
    <w:p w:rsidR="00C8188C" w:rsidRDefault="00C8188C" w:rsidP="00C8188C"/>
    <w:sectPr w:rsidR="00C8188C" w:rsidSect="00AA2C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CAA"/>
    <w:multiLevelType w:val="hybridMultilevel"/>
    <w:tmpl w:val="7A860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79ED"/>
    <w:multiLevelType w:val="hybridMultilevel"/>
    <w:tmpl w:val="8D36D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640B5"/>
    <w:multiLevelType w:val="hybridMultilevel"/>
    <w:tmpl w:val="10027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C3B4B"/>
    <w:multiLevelType w:val="hybridMultilevel"/>
    <w:tmpl w:val="CD8853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E533A"/>
    <w:multiLevelType w:val="hybridMultilevel"/>
    <w:tmpl w:val="19BE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5838"/>
    <w:multiLevelType w:val="hybridMultilevel"/>
    <w:tmpl w:val="4C606678"/>
    <w:lvl w:ilvl="0" w:tplc="739825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AE2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638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E10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A0D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682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60C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26D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A76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C21E1A"/>
    <w:multiLevelType w:val="hybridMultilevel"/>
    <w:tmpl w:val="F4F4D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F4C1B"/>
    <w:multiLevelType w:val="hybridMultilevel"/>
    <w:tmpl w:val="B74EE42E"/>
    <w:lvl w:ilvl="0" w:tplc="3DC8B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81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A9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26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44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82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EA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48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B5128C"/>
    <w:multiLevelType w:val="hybridMultilevel"/>
    <w:tmpl w:val="948418F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71A52087"/>
    <w:multiLevelType w:val="hybridMultilevel"/>
    <w:tmpl w:val="3D900C3C"/>
    <w:lvl w:ilvl="0" w:tplc="BCF224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647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A9B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85A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8FC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606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647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84A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260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B03883"/>
    <w:multiLevelType w:val="hybridMultilevel"/>
    <w:tmpl w:val="97AAE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52009"/>
    <w:multiLevelType w:val="hybridMultilevel"/>
    <w:tmpl w:val="54026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93C62"/>
    <w:multiLevelType w:val="hybridMultilevel"/>
    <w:tmpl w:val="98F44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1304"/>
  <w:hyphenationZone w:val="425"/>
  <w:characterSpacingControl w:val="doNotCompress"/>
  <w:compat>
    <w:useFELayout/>
  </w:compat>
  <w:rsids>
    <w:rsidRoot w:val="002F55E7"/>
    <w:rsid w:val="00195597"/>
    <w:rsid w:val="0025090C"/>
    <w:rsid w:val="002E5148"/>
    <w:rsid w:val="002F55E7"/>
    <w:rsid w:val="003057E0"/>
    <w:rsid w:val="003110CC"/>
    <w:rsid w:val="00367C2A"/>
    <w:rsid w:val="003E3546"/>
    <w:rsid w:val="0054428D"/>
    <w:rsid w:val="005D76D2"/>
    <w:rsid w:val="00683FF3"/>
    <w:rsid w:val="00724A50"/>
    <w:rsid w:val="007F57F6"/>
    <w:rsid w:val="008457D6"/>
    <w:rsid w:val="00AA2CF3"/>
    <w:rsid w:val="00BE6BF2"/>
    <w:rsid w:val="00C8188C"/>
    <w:rsid w:val="00E02597"/>
    <w:rsid w:val="00E3435E"/>
    <w:rsid w:val="00E53999"/>
    <w:rsid w:val="00E8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1CD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57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55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55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5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Akapitzlist">
    <w:name w:val="List Paragraph"/>
    <w:basedOn w:val="Normalny"/>
    <w:uiPriority w:val="34"/>
    <w:qFormat/>
    <w:rsid w:val="002F55E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9559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57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7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7E0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7F57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55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955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2F5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stycke">
    <w:name w:val="List Paragraph"/>
    <w:basedOn w:val="Normal"/>
    <w:uiPriority w:val="34"/>
    <w:qFormat/>
    <w:rsid w:val="002F55E7"/>
    <w:pPr>
      <w:ind w:left="720"/>
      <w:contextualSpacing/>
    </w:pPr>
  </w:style>
  <w:style w:type="character" w:customStyle="1" w:styleId="Rubrik3Char">
    <w:name w:val="Rubrik 3 Char"/>
    <w:basedOn w:val="Standardstycketypsnitt"/>
    <w:link w:val="Rubrik3"/>
    <w:uiPriority w:val="9"/>
    <w:rsid w:val="0019559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Rubrik1Char">
    <w:name w:val="Rubrik 1 Char"/>
    <w:basedOn w:val="Standardstycketypsnitt"/>
    <w:link w:val="Rubrik1"/>
    <w:uiPriority w:val="9"/>
    <w:rsid w:val="007F57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057E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057E0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6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4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0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4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1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4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3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9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1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11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6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5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2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59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753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2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0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9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8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8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2649</Characters>
  <Application>Microsoft Office Word</Application>
  <DocSecurity>0</DocSecurity>
  <Lines>22</Lines>
  <Paragraphs>6</Paragraphs>
  <ScaleCrop>false</ScaleCrop>
  <Company>Umeå Universitet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Bergström</dc:creator>
  <cp:lastModifiedBy>ania</cp:lastModifiedBy>
  <cp:revision>2</cp:revision>
  <dcterms:created xsi:type="dcterms:W3CDTF">2014-09-08T07:16:00Z</dcterms:created>
  <dcterms:modified xsi:type="dcterms:W3CDTF">2014-09-08T07:16:00Z</dcterms:modified>
</cp:coreProperties>
</file>